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7C80" w:rsidRPr="007956AE" w:rsidRDefault="007956AE" w:rsidP="00B57C80">
      <w:pPr>
        <w:spacing w:after="0" w:line="240" w:lineRule="auto"/>
        <w:jc w:val="right"/>
        <w:rPr>
          <w:rFonts w:ascii="Arial" w:hAnsi="Arial" w:cs="Arial"/>
          <w:b/>
          <w:sz w:val="24"/>
          <w:szCs w:val="24"/>
          <w:u w:val="single"/>
        </w:rPr>
      </w:pPr>
      <w:r w:rsidRPr="007956AE">
        <w:rPr>
          <w:rFonts w:ascii="Arial" w:hAnsi="Arial" w:cs="Arial"/>
          <w:sz w:val="24"/>
          <w:szCs w:val="24"/>
        </w:rPr>
        <w:t xml:space="preserve">   </w:t>
      </w:r>
    </w:p>
    <w:p w:rsidR="00B57C80" w:rsidRPr="007956AE" w:rsidRDefault="00B57C80" w:rsidP="00B57C80">
      <w:pPr>
        <w:shd w:val="clear" w:color="auto" w:fill="FFFFFF"/>
        <w:spacing w:after="0" w:line="240" w:lineRule="auto"/>
        <w:ind w:right="-1040"/>
        <w:jc w:val="center"/>
        <w:rPr>
          <w:rFonts w:ascii="Arial" w:hAnsi="Arial" w:cs="Arial"/>
          <w:b/>
          <w:color w:val="000000"/>
          <w:spacing w:val="-4"/>
          <w:sz w:val="24"/>
          <w:szCs w:val="24"/>
        </w:rPr>
      </w:pPr>
      <w:r w:rsidRPr="007956AE">
        <w:rPr>
          <w:rFonts w:ascii="Arial" w:hAnsi="Arial" w:cs="Arial"/>
          <w:b/>
          <w:color w:val="000000"/>
          <w:spacing w:val="-4"/>
          <w:sz w:val="24"/>
          <w:szCs w:val="24"/>
        </w:rPr>
        <w:t>Российская   Федерация</w:t>
      </w:r>
    </w:p>
    <w:p w:rsidR="007956AE" w:rsidRPr="007956AE" w:rsidRDefault="00B57C80" w:rsidP="00B57C80">
      <w:pPr>
        <w:shd w:val="clear" w:color="auto" w:fill="FFFFFF"/>
        <w:spacing w:after="0" w:line="240" w:lineRule="auto"/>
        <w:ind w:right="-1040"/>
        <w:jc w:val="center"/>
        <w:outlineLvl w:val="0"/>
        <w:rPr>
          <w:rFonts w:ascii="Arial" w:hAnsi="Arial" w:cs="Arial"/>
          <w:b/>
          <w:color w:val="000000"/>
          <w:spacing w:val="-4"/>
          <w:sz w:val="24"/>
          <w:szCs w:val="24"/>
        </w:rPr>
      </w:pPr>
      <w:r w:rsidRPr="007956AE">
        <w:rPr>
          <w:rFonts w:ascii="Arial" w:hAnsi="Arial" w:cs="Arial"/>
          <w:b/>
          <w:color w:val="000000"/>
          <w:spacing w:val="-4"/>
          <w:sz w:val="24"/>
          <w:szCs w:val="24"/>
        </w:rPr>
        <w:t xml:space="preserve">Брянская область  </w:t>
      </w:r>
    </w:p>
    <w:p w:rsidR="00B57C80" w:rsidRPr="007956AE" w:rsidRDefault="00B57C80" w:rsidP="00B57C80">
      <w:pPr>
        <w:shd w:val="clear" w:color="auto" w:fill="FFFFFF"/>
        <w:spacing w:after="0" w:line="240" w:lineRule="auto"/>
        <w:ind w:right="-1040"/>
        <w:jc w:val="center"/>
        <w:outlineLvl w:val="0"/>
        <w:rPr>
          <w:rFonts w:ascii="Arial" w:hAnsi="Arial" w:cs="Arial"/>
          <w:b/>
          <w:color w:val="000000"/>
          <w:spacing w:val="-4"/>
          <w:sz w:val="24"/>
          <w:szCs w:val="24"/>
        </w:rPr>
      </w:pPr>
      <w:proofErr w:type="spellStart"/>
      <w:r w:rsidRPr="007956AE">
        <w:rPr>
          <w:rFonts w:ascii="Arial" w:hAnsi="Arial" w:cs="Arial"/>
          <w:b/>
          <w:color w:val="000000"/>
          <w:spacing w:val="-4"/>
          <w:sz w:val="24"/>
          <w:szCs w:val="24"/>
        </w:rPr>
        <w:t>Унечский</w:t>
      </w:r>
      <w:proofErr w:type="spellEnd"/>
      <w:r w:rsidRPr="007956AE">
        <w:rPr>
          <w:rFonts w:ascii="Arial" w:hAnsi="Arial" w:cs="Arial"/>
          <w:b/>
          <w:color w:val="000000"/>
          <w:spacing w:val="-4"/>
          <w:sz w:val="24"/>
          <w:szCs w:val="24"/>
        </w:rPr>
        <w:t xml:space="preserve"> муниципальный район</w:t>
      </w:r>
    </w:p>
    <w:p w:rsidR="00B57C80" w:rsidRPr="007956AE" w:rsidRDefault="00B57C80" w:rsidP="00B57C80">
      <w:pPr>
        <w:shd w:val="clear" w:color="auto" w:fill="FFFFFF"/>
        <w:spacing w:after="0" w:line="240" w:lineRule="auto"/>
        <w:ind w:right="-1040"/>
        <w:jc w:val="center"/>
        <w:outlineLvl w:val="0"/>
        <w:rPr>
          <w:rFonts w:ascii="Arial" w:hAnsi="Arial" w:cs="Arial"/>
          <w:b/>
          <w:color w:val="000000"/>
          <w:spacing w:val="-4"/>
          <w:sz w:val="24"/>
          <w:szCs w:val="24"/>
        </w:rPr>
      </w:pPr>
      <w:proofErr w:type="spellStart"/>
      <w:r w:rsidRPr="007956AE">
        <w:rPr>
          <w:rFonts w:ascii="Arial" w:hAnsi="Arial" w:cs="Arial"/>
          <w:b/>
          <w:color w:val="000000"/>
          <w:spacing w:val="-4"/>
          <w:sz w:val="24"/>
          <w:szCs w:val="24"/>
        </w:rPr>
        <w:t>Старогутнянское</w:t>
      </w:r>
      <w:proofErr w:type="spellEnd"/>
      <w:r w:rsidRPr="007956AE">
        <w:rPr>
          <w:rFonts w:ascii="Arial" w:hAnsi="Arial" w:cs="Arial"/>
          <w:b/>
          <w:color w:val="000000"/>
          <w:spacing w:val="-4"/>
          <w:sz w:val="24"/>
          <w:szCs w:val="24"/>
        </w:rPr>
        <w:t xml:space="preserve">   сельское поселение</w:t>
      </w:r>
    </w:p>
    <w:p w:rsidR="00B57C80" w:rsidRPr="007956AE" w:rsidRDefault="00B57C80" w:rsidP="00B57C80">
      <w:pPr>
        <w:shd w:val="clear" w:color="auto" w:fill="FFFFFF"/>
        <w:spacing w:after="0" w:line="240" w:lineRule="auto"/>
        <w:ind w:right="-1040"/>
        <w:jc w:val="center"/>
        <w:outlineLvl w:val="0"/>
        <w:rPr>
          <w:rFonts w:ascii="Arial" w:hAnsi="Arial" w:cs="Arial"/>
          <w:b/>
          <w:color w:val="000000"/>
          <w:spacing w:val="-4"/>
          <w:sz w:val="24"/>
          <w:szCs w:val="24"/>
        </w:rPr>
      </w:pPr>
      <w:proofErr w:type="spellStart"/>
      <w:r w:rsidRPr="007956AE">
        <w:rPr>
          <w:rFonts w:ascii="Arial" w:hAnsi="Arial" w:cs="Arial"/>
          <w:b/>
          <w:color w:val="000000"/>
          <w:spacing w:val="-4"/>
          <w:sz w:val="24"/>
          <w:szCs w:val="24"/>
        </w:rPr>
        <w:t>Старогутнянский</w:t>
      </w:r>
      <w:proofErr w:type="spellEnd"/>
      <w:r w:rsidRPr="007956AE">
        <w:rPr>
          <w:rFonts w:ascii="Arial" w:hAnsi="Arial" w:cs="Arial"/>
          <w:b/>
          <w:color w:val="000000"/>
          <w:spacing w:val="-4"/>
          <w:sz w:val="24"/>
          <w:szCs w:val="24"/>
        </w:rPr>
        <w:t xml:space="preserve">   сельский Совет народных депутатов</w:t>
      </w:r>
    </w:p>
    <w:p w:rsidR="007956AE" w:rsidRPr="007956AE" w:rsidRDefault="007956AE" w:rsidP="00B57C80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B57C80" w:rsidRPr="007956AE" w:rsidRDefault="007956AE" w:rsidP="00B57C80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7956AE">
        <w:rPr>
          <w:rFonts w:ascii="Arial" w:hAnsi="Arial" w:cs="Arial"/>
          <w:b/>
          <w:sz w:val="24"/>
          <w:szCs w:val="24"/>
        </w:rPr>
        <w:t xml:space="preserve"> </w:t>
      </w:r>
      <w:r w:rsidR="00B57C80" w:rsidRPr="007956AE">
        <w:rPr>
          <w:rFonts w:ascii="Arial" w:hAnsi="Arial" w:cs="Arial"/>
          <w:b/>
          <w:sz w:val="24"/>
          <w:szCs w:val="24"/>
        </w:rPr>
        <w:t>РЕШЕНИЕ</w:t>
      </w:r>
    </w:p>
    <w:p w:rsidR="00B57C80" w:rsidRPr="007956AE" w:rsidRDefault="00B57C80" w:rsidP="00B57C80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B57C80" w:rsidRPr="007956AE" w:rsidRDefault="007956AE" w:rsidP="007956AE">
      <w:pPr>
        <w:tabs>
          <w:tab w:val="left" w:pos="1080"/>
        </w:tabs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7956AE">
        <w:rPr>
          <w:rFonts w:ascii="Arial" w:hAnsi="Arial" w:cs="Arial"/>
          <w:b/>
          <w:sz w:val="24"/>
          <w:szCs w:val="24"/>
        </w:rPr>
        <w:t>от  «__12__»__05____2025 г. №  5-33</w:t>
      </w:r>
    </w:p>
    <w:p w:rsidR="00B57C80" w:rsidRPr="007956AE" w:rsidRDefault="00B57C80" w:rsidP="007956AE">
      <w:pPr>
        <w:tabs>
          <w:tab w:val="left" w:pos="2280"/>
        </w:tabs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7956AE">
        <w:rPr>
          <w:rFonts w:ascii="Arial" w:hAnsi="Arial" w:cs="Arial"/>
          <w:b/>
          <w:sz w:val="24"/>
          <w:szCs w:val="24"/>
        </w:rPr>
        <w:t>с. Старая Гута</w:t>
      </w:r>
    </w:p>
    <w:p w:rsidR="00B57C80" w:rsidRPr="007956AE" w:rsidRDefault="00B57C80" w:rsidP="00B57C80">
      <w:pPr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B57C80" w:rsidRPr="007956AE" w:rsidRDefault="00B57C80" w:rsidP="007956AE">
      <w:pPr>
        <w:spacing w:after="0" w:line="240" w:lineRule="auto"/>
        <w:ind w:right="4252"/>
        <w:rPr>
          <w:rFonts w:ascii="Arial" w:hAnsi="Arial" w:cs="Arial"/>
          <w:bCs/>
          <w:color w:val="000000"/>
          <w:sz w:val="24"/>
          <w:szCs w:val="24"/>
        </w:rPr>
      </w:pPr>
      <w:r w:rsidRPr="007956AE">
        <w:rPr>
          <w:rFonts w:ascii="Arial" w:hAnsi="Arial" w:cs="Arial"/>
          <w:bCs/>
          <w:color w:val="000000"/>
          <w:sz w:val="24"/>
          <w:szCs w:val="24"/>
        </w:rPr>
        <w:t xml:space="preserve">О  внесении изменений  и дополнений в решение № 4-91 от 02.02.2023г. «Об утверждении Положения о муниципальном контроле в сфере благоустройства на территории </w:t>
      </w:r>
      <w:proofErr w:type="spellStart"/>
      <w:r w:rsidRPr="007956AE">
        <w:rPr>
          <w:rFonts w:ascii="Arial" w:hAnsi="Arial" w:cs="Arial"/>
          <w:bCs/>
          <w:color w:val="000000"/>
          <w:sz w:val="24"/>
          <w:szCs w:val="24"/>
        </w:rPr>
        <w:t>Старогутнянского</w:t>
      </w:r>
      <w:proofErr w:type="spellEnd"/>
      <w:r w:rsidRPr="007956AE">
        <w:rPr>
          <w:rFonts w:ascii="Arial" w:hAnsi="Arial" w:cs="Arial"/>
          <w:bCs/>
          <w:color w:val="000000"/>
          <w:sz w:val="24"/>
          <w:szCs w:val="24"/>
        </w:rPr>
        <w:t xml:space="preserve"> сельского поселения </w:t>
      </w:r>
      <w:proofErr w:type="spellStart"/>
      <w:r w:rsidRPr="007956AE">
        <w:rPr>
          <w:rFonts w:ascii="Arial" w:hAnsi="Arial" w:cs="Arial"/>
          <w:bCs/>
          <w:color w:val="000000"/>
          <w:sz w:val="24"/>
          <w:szCs w:val="24"/>
        </w:rPr>
        <w:t>Унечского</w:t>
      </w:r>
      <w:proofErr w:type="spellEnd"/>
      <w:r w:rsidRPr="007956AE">
        <w:rPr>
          <w:rFonts w:ascii="Arial" w:hAnsi="Arial" w:cs="Arial"/>
          <w:bCs/>
          <w:color w:val="000000"/>
          <w:sz w:val="24"/>
          <w:szCs w:val="24"/>
        </w:rPr>
        <w:t xml:space="preserve"> муниципального района  Брянской области».</w:t>
      </w:r>
    </w:p>
    <w:p w:rsidR="00B57C80" w:rsidRPr="007956AE" w:rsidRDefault="00B57C80" w:rsidP="00B57C80">
      <w:pPr>
        <w:shd w:val="clear" w:color="auto" w:fill="FFFFFF"/>
        <w:spacing w:after="0" w:line="240" w:lineRule="auto"/>
        <w:ind w:firstLine="567"/>
        <w:rPr>
          <w:rFonts w:ascii="Arial" w:hAnsi="Arial" w:cs="Arial"/>
          <w:b/>
          <w:color w:val="000000"/>
          <w:sz w:val="24"/>
          <w:szCs w:val="24"/>
        </w:rPr>
      </w:pPr>
    </w:p>
    <w:p w:rsidR="00B57C80" w:rsidRPr="007956AE" w:rsidRDefault="00B57C80" w:rsidP="00B57C80">
      <w:pPr>
        <w:shd w:val="clear" w:color="auto" w:fill="FFFFFF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7956AE">
        <w:rPr>
          <w:rFonts w:ascii="Arial" w:hAnsi="Arial" w:cs="Arial"/>
          <w:color w:val="000000"/>
          <w:sz w:val="24"/>
          <w:szCs w:val="24"/>
        </w:rPr>
        <w:t>В соответствии с пунктом 19 части 1 статьи 14</w:t>
      </w:r>
      <w:r w:rsidRPr="007956AE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Федерального закона от 06.10.2003 г. № 131-ФЗ «Об общих принципах организации местного самоуправления в Российской  Федерации»</w:t>
      </w:r>
      <w:r w:rsidRPr="007956AE">
        <w:rPr>
          <w:rFonts w:ascii="Arial" w:hAnsi="Arial" w:cs="Arial"/>
          <w:color w:val="000000"/>
          <w:sz w:val="24"/>
          <w:szCs w:val="24"/>
        </w:rPr>
        <w:t xml:space="preserve">, Федеральным законом от 31.07.2020 г. № 248-ФЗ «О государственном контроле (надзоре) и муниципальном контроле в Российской Федерации», Уставом </w:t>
      </w:r>
      <w:proofErr w:type="spellStart"/>
      <w:r w:rsidRPr="007956AE">
        <w:rPr>
          <w:rFonts w:ascii="Arial" w:hAnsi="Arial" w:cs="Arial"/>
          <w:color w:val="000000"/>
          <w:sz w:val="24"/>
          <w:szCs w:val="24"/>
        </w:rPr>
        <w:t>Старогутнянского</w:t>
      </w:r>
      <w:proofErr w:type="spellEnd"/>
      <w:r w:rsidRPr="007956AE">
        <w:rPr>
          <w:rFonts w:ascii="Arial" w:hAnsi="Arial" w:cs="Arial"/>
          <w:color w:val="000000"/>
          <w:sz w:val="24"/>
          <w:szCs w:val="24"/>
        </w:rPr>
        <w:t xml:space="preserve"> </w:t>
      </w:r>
      <w:r w:rsidRPr="007956AE">
        <w:rPr>
          <w:rFonts w:ascii="Arial" w:hAnsi="Arial" w:cs="Arial"/>
          <w:sz w:val="24"/>
          <w:szCs w:val="24"/>
        </w:rPr>
        <w:t xml:space="preserve">сельского поселения, на основании протеста прокуратуры </w:t>
      </w:r>
      <w:proofErr w:type="spellStart"/>
      <w:r w:rsidRPr="007956AE">
        <w:rPr>
          <w:rFonts w:ascii="Arial" w:hAnsi="Arial" w:cs="Arial"/>
          <w:sz w:val="24"/>
          <w:szCs w:val="24"/>
        </w:rPr>
        <w:t>Унечского</w:t>
      </w:r>
      <w:proofErr w:type="spellEnd"/>
      <w:r w:rsidRPr="007956AE">
        <w:rPr>
          <w:rFonts w:ascii="Arial" w:hAnsi="Arial" w:cs="Arial"/>
          <w:sz w:val="24"/>
          <w:szCs w:val="24"/>
        </w:rPr>
        <w:t xml:space="preserve"> района Брянской области от 19.03.2025 г. №42-2025,Старогутнянский сельский Совет народных депутатов</w:t>
      </w:r>
    </w:p>
    <w:p w:rsidR="00B57C80" w:rsidRPr="007956AE" w:rsidRDefault="00B57C80" w:rsidP="00B57C80">
      <w:pPr>
        <w:spacing w:after="0" w:line="240" w:lineRule="auto"/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7956AE">
        <w:rPr>
          <w:rFonts w:ascii="Arial" w:hAnsi="Arial" w:cs="Arial"/>
          <w:b/>
          <w:color w:val="000000"/>
          <w:sz w:val="24"/>
          <w:szCs w:val="24"/>
        </w:rPr>
        <w:t>РЕШИЛ</w:t>
      </w:r>
      <w:r w:rsidRPr="007956AE">
        <w:rPr>
          <w:rFonts w:ascii="Arial" w:hAnsi="Arial" w:cs="Arial"/>
          <w:b/>
          <w:sz w:val="24"/>
          <w:szCs w:val="24"/>
        </w:rPr>
        <w:t>:</w:t>
      </w:r>
    </w:p>
    <w:p w:rsidR="00B57C80" w:rsidRPr="007956AE" w:rsidRDefault="00B57C80" w:rsidP="00B57C80">
      <w:pPr>
        <w:shd w:val="clear" w:color="auto" w:fill="FFFFFF"/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7956AE">
        <w:rPr>
          <w:rFonts w:ascii="Arial" w:hAnsi="Arial" w:cs="Arial"/>
          <w:color w:val="000000"/>
          <w:sz w:val="24"/>
          <w:szCs w:val="24"/>
        </w:rPr>
        <w:t xml:space="preserve">1. Внести  следующие изменения и дополнения в решение </w:t>
      </w:r>
      <w:r w:rsidRPr="007956AE">
        <w:rPr>
          <w:rFonts w:ascii="Arial" w:hAnsi="Arial" w:cs="Arial"/>
          <w:bCs/>
          <w:color w:val="000000"/>
          <w:sz w:val="24"/>
          <w:szCs w:val="24"/>
        </w:rPr>
        <w:t xml:space="preserve">№ 4-91 от 02.02.2023г. «Об утверждении Положения о муниципальном контроле в сфере благоустройства на территории </w:t>
      </w:r>
      <w:proofErr w:type="spellStart"/>
      <w:r w:rsidRPr="007956AE">
        <w:rPr>
          <w:rFonts w:ascii="Arial" w:hAnsi="Arial" w:cs="Arial"/>
          <w:bCs/>
          <w:color w:val="000000"/>
          <w:sz w:val="24"/>
          <w:szCs w:val="24"/>
        </w:rPr>
        <w:t>Старогутнянского</w:t>
      </w:r>
      <w:proofErr w:type="spellEnd"/>
      <w:r w:rsidRPr="007956AE">
        <w:rPr>
          <w:rFonts w:ascii="Arial" w:hAnsi="Arial" w:cs="Arial"/>
          <w:bCs/>
          <w:color w:val="000000"/>
          <w:sz w:val="24"/>
          <w:szCs w:val="24"/>
        </w:rPr>
        <w:t xml:space="preserve"> сельского поселения </w:t>
      </w:r>
      <w:proofErr w:type="spellStart"/>
      <w:r w:rsidRPr="007956AE">
        <w:rPr>
          <w:rFonts w:ascii="Arial" w:hAnsi="Arial" w:cs="Arial"/>
          <w:bCs/>
          <w:color w:val="000000"/>
          <w:sz w:val="24"/>
          <w:szCs w:val="24"/>
        </w:rPr>
        <w:t>Унечского</w:t>
      </w:r>
      <w:proofErr w:type="spellEnd"/>
      <w:r w:rsidRPr="007956AE">
        <w:rPr>
          <w:rFonts w:ascii="Arial" w:hAnsi="Arial" w:cs="Arial"/>
          <w:bCs/>
          <w:color w:val="000000"/>
          <w:sz w:val="24"/>
          <w:szCs w:val="24"/>
        </w:rPr>
        <w:t xml:space="preserve"> муниципального района  Брянской области».</w:t>
      </w:r>
    </w:p>
    <w:p w:rsidR="00B57C80" w:rsidRPr="007956AE" w:rsidRDefault="00B57C80" w:rsidP="00B57C80">
      <w:pPr>
        <w:shd w:val="clear" w:color="auto" w:fill="FFFFFF"/>
        <w:spacing w:after="0" w:line="240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7956AE">
        <w:rPr>
          <w:rFonts w:ascii="Arial" w:hAnsi="Arial" w:cs="Arial"/>
          <w:b/>
          <w:sz w:val="24"/>
          <w:szCs w:val="24"/>
        </w:rPr>
        <w:t xml:space="preserve">            1.1. п.3.4. положения изложить в следующей редакции:</w:t>
      </w:r>
    </w:p>
    <w:p w:rsidR="00B57C80" w:rsidRPr="007956AE" w:rsidRDefault="00B57C80" w:rsidP="00B57C80">
      <w:pPr>
        <w:pStyle w:val="ConsPlusNormal"/>
        <w:ind w:firstLine="709"/>
        <w:jc w:val="both"/>
        <w:rPr>
          <w:color w:val="000000"/>
          <w:sz w:val="24"/>
          <w:szCs w:val="24"/>
        </w:rPr>
      </w:pPr>
      <w:r w:rsidRPr="007956AE">
        <w:rPr>
          <w:color w:val="000000"/>
          <w:sz w:val="24"/>
          <w:szCs w:val="24"/>
        </w:rPr>
        <w:t>3.4.</w:t>
      </w:r>
      <w:r w:rsidRPr="007956AE">
        <w:rPr>
          <w:rFonts w:eastAsia="Times New Roman"/>
          <w:color w:val="000000"/>
          <w:sz w:val="24"/>
          <w:szCs w:val="24"/>
          <w:shd w:val="clear" w:color="auto" w:fill="FFFFFF"/>
          <w:lang w:eastAsia="ar-SA"/>
        </w:rPr>
        <w:t xml:space="preserve"> Решение контрольного (надзорного) органа о проведении контрольного (надзорного) мероприятия, предусматривающего взаимодействие с контролируемым лицом,  принимается при наличии достоверной информации:</w:t>
      </w:r>
      <w:r w:rsidRPr="007956AE">
        <w:rPr>
          <w:color w:val="000000"/>
          <w:sz w:val="24"/>
          <w:szCs w:val="24"/>
        </w:rPr>
        <w:t>:</w:t>
      </w:r>
    </w:p>
    <w:p w:rsidR="00B57C80" w:rsidRPr="007956AE" w:rsidRDefault="00B57C80" w:rsidP="00B57C80">
      <w:pPr>
        <w:shd w:val="clear" w:color="auto" w:fill="FFFFFF"/>
        <w:spacing w:before="210" w:after="0" w:line="240" w:lineRule="auto"/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7956AE">
        <w:rPr>
          <w:rFonts w:ascii="Arial" w:hAnsi="Arial" w:cs="Arial"/>
          <w:color w:val="000000"/>
          <w:sz w:val="24"/>
          <w:szCs w:val="24"/>
        </w:rPr>
        <w:t>1) о причинении или непосредственной угрозе причинения вреда жизни и тяжкого или среднего вреда (ущерба) здоровью граждан;</w:t>
      </w:r>
    </w:p>
    <w:p w:rsidR="00B57C80" w:rsidRPr="007956AE" w:rsidRDefault="00B57C80" w:rsidP="00B57C80">
      <w:pPr>
        <w:shd w:val="clear" w:color="auto" w:fill="FFFFFF"/>
        <w:spacing w:before="210" w:after="0" w:line="240" w:lineRule="auto"/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7956AE">
        <w:rPr>
          <w:rFonts w:ascii="Arial" w:hAnsi="Arial" w:cs="Arial"/>
          <w:color w:val="000000"/>
          <w:sz w:val="24"/>
          <w:szCs w:val="24"/>
        </w:rPr>
        <w:t>2) о причинении вреда (ущерба) или непосредственной угрозе причинения вреда (ущерба) обороне страны и безопасности государства;</w:t>
      </w:r>
    </w:p>
    <w:p w:rsidR="00B57C80" w:rsidRPr="007956AE" w:rsidRDefault="00B57C80" w:rsidP="00B57C80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7956AE">
        <w:rPr>
          <w:rFonts w:ascii="Arial" w:hAnsi="Arial" w:cs="Arial"/>
          <w:color w:val="000000"/>
          <w:sz w:val="24"/>
          <w:szCs w:val="24"/>
        </w:rPr>
        <w:t>3) о причинении вреда (ущерба) или непосредственной угрозе причинения вреда (ущерба) окружающей среде, которые влекут административное наказание за совершение административного правонарушения в области охраны окружающей среды, природопользования и обращения с животными, предусмотренного </w:t>
      </w:r>
      <w:hyperlink r:id="rId5" w:history="1">
        <w:r w:rsidRPr="007956AE">
          <w:rPr>
            <w:rFonts w:ascii="Arial" w:hAnsi="Arial" w:cs="Arial"/>
            <w:color w:val="1A0DAB"/>
            <w:sz w:val="24"/>
            <w:szCs w:val="24"/>
            <w:u w:val="single"/>
          </w:rPr>
          <w:t>Кодексом</w:t>
        </w:r>
      </w:hyperlink>
      <w:r w:rsidRPr="007956AE">
        <w:rPr>
          <w:rFonts w:ascii="Arial" w:hAnsi="Arial" w:cs="Arial"/>
          <w:color w:val="000000"/>
          <w:sz w:val="24"/>
          <w:szCs w:val="24"/>
        </w:rPr>
        <w:t> Российской Федерации об административных правонарушениях;</w:t>
      </w:r>
    </w:p>
    <w:p w:rsidR="00B57C80" w:rsidRPr="007956AE" w:rsidRDefault="00B57C80" w:rsidP="00B57C80">
      <w:pPr>
        <w:shd w:val="clear" w:color="auto" w:fill="FFFFFF"/>
        <w:spacing w:before="210" w:after="0" w:line="240" w:lineRule="auto"/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7956AE">
        <w:rPr>
          <w:rFonts w:ascii="Arial" w:hAnsi="Arial" w:cs="Arial"/>
          <w:color w:val="000000"/>
          <w:sz w:val="24"/>
          <w:szCs w:val="24"/>
        </w:rPr>
        <w:t xml:space="preserve">4) о причинении вреда объектам культурного наследия (памятникам истории и культуры) народов Российской Федерации, музейным предметам и музейным коллекциям, включенным в состав Музейного фонда Российской Федерации, особо ценным, в том числе уникальным, документам Архивного фонда Российской </w:t>
      </w:r>
      <w:r w:rsidRPr="007956AE">
        <w:rPr>
          <w:rFonts w:ascii="Arial" w:hAnsi="Arial" w:cs="Arial"/>
          <w:color w:val="000000"/>
          <w:sz w:val="24"/>
          <w:szCs w:val="24"/>
        </w:rPr>
        <w:lastRenderedPageBreak/>
        <w:t>Федерации, документам, имеющим особое историческое, научное, культурное значение, входящим в состав национального библиотечного фонда, влекущего их полную или частичную утрату, либо о возникновении угрозы причинения такого вреда;</w:t>
      </w:r>
    </w:p>
    <w:p w:rsidR="00B57C80" w:rsidRPr="007956AE" w:rsidRDefault="00B57C80" w:rsidP="00B57C80">
      <w:pPr>
        <w:shd w:val="clear" w:color="auto" w:fill="FFFFFF"/>
        <w:spacing w:before="210" w:after="0" w:line="240" w:lineRule="auto"/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7956AE">
        <w:rPr>
          <w:rFonts w:ascii="Arial" w:hAnsi="Arial" w:cs="Arial"/>
          <w:color w:val="000000"/>
          <w:sz w:val="24"/>
          <w:szCs w:val="24"/>
        </w:rPr>
        <w:t>5) о нарушении обязательных требований, соблюдение которых является условием осуществления деятельности, подлежащей лицензированию, аккредитации, включения в реестр, аттестации;</w:t>
      </w:r>
    </w:p>
    <w:p w:rsidR="00B57C80" w:rsidRPr="007956AE" w:rsidRDefault="00B57C80" w:rsidP="00B57C80">
      <w:pPr>
        <w:shd w:val="clear" w:color="auto" w:fill="FFFFFF"/>
        <w:spacing w:before="210" w:after="0" w:line="240" w:lineRule="auto"/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7956AE">
        <w:rPr>
          <w:rFonts w:ascii="Arial" w:hAnsi="Arial" w:cs="Arial"/>
          <w:color w:val="000000"/>
          <w:sz w:val="24"/>
          <w:szCs w:val="24"/>
        </w:rPr>
        <w:t>6) об угрозе возникновения чрезвычайных ситуаций природного и (или) техногенного характера, эпидемий, эпизоотий.</w:t>
      </w:r>
    </w:p>
    <w:p w:rsidR="00B57C80" w:rsidRPr="007956AE" w:rsidRDefault="00B57C80" w:rsidP="00B57C80">
      <w:pPr>
        <w:shd w:val="clear" w:color="auto" w:fill="FFFFFF"/>
        <w:spacing w:before="210" w:after="0" w:line="240" w:lineRule="auto"/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7956AE">
        <w:rPr>
          <w:rFonts w:ascii="Arial" w:hAnsi="Arial" w:cs="Arial"/>
          <w:color w:val="000000"/>
          <w:sz w:val="24"/>
          <w:szCs w:val="24"/>
        </w:rPr>
        <w:t>3.4.1. Решение контрольного (надзорного) органа о проведении контрольного (надзорного) мероприятия принимается также:</w:t>
      </w:r>
    </w:p>
    <w:p w:rsidR="00B57C80" w:rsidRPr="007956AE" w:rsidRDefault="00B57C80" w:rsidP="00B57C80">
      <w:pPr>
        <w:shd w:val="clear" w:color="auto" w:fill="FFFFFF"/>
        <w:spacing w:before="210" w:after="0" w:line="240" w:lineRule="auto"/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7956AE">
        <w:rPr>
          <w:rFonts w:ascii="Arial" w:hAnsi="Arial" w:cs="Arial"/>
          <w:color w:val="000000"/>
          <w:sz w:val="24"/>
          <w:szCs w:val="24"/>
        </w:rPr>
        <w:t>1) при возникновении чрезвычайных ситуаций природного и (или) техногенного характера, эпидемий, эпизоотий;</w:t>
      </w:r>
    </w:p>
    <w:p w:rsidR="00B57C80" w:rsidRPr="007956AE" w:rsidRDefault="00B57C80" w:rsidP="00B57C80">
      <w:pPr>
        <w:shd w:val="clear" w:color="auto" w:fill="FFFFFF"/>
        <w:spacing w:before="210" w:after="0" w:line="240" w:lineRule="auto"/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7956AE">
        <w:rPr>
          <w:rFonts w:ascii="Arial" w:hAnsi="Arial" w:cs="Arial"/>
          <w:color w:val="000000"/>
          <w:sz w:val="24"/>
          <w:szCs w:val="24"/>
        </w:rPr>
        <w:t>2) при поступлении материалов о произведенном при проведении проверки сообщения о преступлении или при проведении оперативно-розыскных мероприятий изъятии продукции (товаров), оборудования (средств) для ее производства, не являющихся вещественными доказательствами по уголовному делу, от дознавателей, органов дознания, следователей, руководителей следственных органов, органов, осуществляющих оперативно-розыскную деятельность, а также материалов об изъятии вещей, явившихся орудиями совершения или предметами административного правонарушения, оборот которых осуществлялся с нарушением обязательных требований, от органов, должностных лиц, уполномоченных рассматривать дела об административных правонарушениях;</w:t>
      </w:r>
    </w:p>
    <w:p w:rsidR="00B57C80" w:rsidRPr="007956AE" w:rsidRDefault="00B57C80" w:rsidP="00B57C80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7956AE">
        <w:rPr>
          <w:rFonts w:ascii="Arial" w:hAnsi="Arial" w:cs="Arial"/>
          <w:color w:val="000000"/>
          <w:sz w:val="24"/>
          <w:szCs w:val="24"/>
        </w:rPr>
        <w:t>3) при поступлении обращений (заявлений) граждан в связи с защитой (восстановлением) своих нарушенных прав - в рамках регионального государственного лицензионного контроля за осуществлением предпринимательской деятельности по управлению многоквартирными домами и регионального государственного жилищного контроля (надзора);</w:t>
      </w:r>
    </w:p>
    <w:p w:rsidR="00B57C80" w:rsidRPr="007956AE" w:rsidRDefault="00B57C80" w:rsidP="00B57C80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7956AE">
        <w:rPr>
          <w:rFonts w:ascii="Arial" w:hAnsi="Arial" w:cs="Arial"/>
          <w:color w:val="000000"/>
          <w:sz w:val="24"/>
          <w:szCs w:val="24"/>
        </w:rPr>
        <w:t>4) при поступлении от работников обращений (заявлений) о массовых (более 10 процентов среднесписочной численности или более 10 человек) нарушениях работодателями их трудовых прав, связанных с полной или частичной невыплатой заработной платы свыше одного месяца, - в рамках федерального государственного контроля (надзора) за соблюдением трудового законодательства и иных нормативных правовых актов, содержащих нормы трудового права;</w:t>
      </w:r>
    </w:p>
    <w:p w:rsidR="00B57C80" w:rsidRPr="007956AE" w:rsidRDefault="00B57C80" w:rsidP="00B57C80">
      <w:pPr>
        <w:shd w:val="clear" w:color="auto" w:fill="FFFFFF"/>
        <w:spacing w:before="210" w:after="0" w:line="240" w:lineRule="auto"/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7956AE">
        <w:rPr>
          <w:rFonts w:ascii="Arial" w:hAnsi="Arial" w:cs="Arial"/>
          <w:color w:val="000000"/>
          <w:sz w:val="24"/>
          <w:szCs w:val="24"/>
        </w:rPr>
        <w:t>5) при установлении факта распространения (предоставления) в сети "Интернет" баз данных (их части), содержащих персональные данные, - в рамках федерального государственного контроля (надзора) за обработкой персональных данных;</w:t>
      </w:r>
    </w:p>
    <w:p w:rsidR="00B57C80" w:rsidRPr="007956AE" w:rsidRDefault="00B57C80" w:rsidP="00B57C80">
      <w:pPr>
        <w:shd w:val="clear" w:color="auto" w:fill="FFFFFF"/>
        <w:spacing w:before="210" w:after="0" w:line="240" w:lineRule="auto"/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7956AE">
        <w:rPr>
          <w:rFonts w:ascii="Arial" w:hAnsi="Arial" w:cs="Arial"/>
          <w:color w:val="000000"/>
          <w:sz w:val="24"/>
          <w:szCs w:val="24"/>
        </w:rPr>
        <w:t>6) при поступлении информации о нарушении обязательных требований, предусмотренных </w:t>
      </w:r>
      <w:hyperlink r:id="rId6" w:anchor="dst100336" w:history="1">
        <w:r w:rsidRPr="007956AE">
          <w:rPr>
            <w:rFonts w:ascii="Arial" w:hAnsi="Arial" w:cs="Arial"/>
            <w:color w:val="1A0DAB"/>
            <w:sz w:val="24"/>
            <w:szCs w:val="24"/>
            <w:u w:val="single"/>
          </w:rPr>
          <w:t>статьей 20</w:t>
        </w:r>
      </w:hyperlink>
      <w:r w:rsidRPr="007956AE">
        <w:rPr>
          <w:rFonts w:ascii="Arial" w:hAnsi="Arial" w:cs="Arial"/>
          <w:color w:val="000000"/>
          <w:sz w:val="24"/>
          <w:szCs w:val="24"/>
        </w:rPr>
        <w:t xml:space="preserve"> Федерального закона от 23 февраля 2013 года N 15-ФЗ "Об охране здоровья граждан от воздействия окружающего табачного дыма, последствий потребления табака или потребления </w:t>
      </w:r>
      <w:proofErr w:type="spellStart"/>
      <w:r w:rsidRPr="007956AE">
        <w:rPr>
          <w:rFonts w:ascii="Arial" w:hAnsi="Arial" w:cs="Arial"/>
          <w:color w:val="000000"/>
          <w:sz w:val="24"/>
          <w:szCs w:val="24"/>
        </w:rPr>
        <w:t>никотиносодержащей</w:t>
      </w:r>
      <w:proofErr w:type="spellEnd"/>
      <w:r w:rsidRPr="007956AE">
        <w:rPr>
          <w:rFonts w:ascii="Arial" w:hAnsi="Arial" w:cs="Arial"/>
          <w:color w:val="000000"/>
          <w:sz w:val="24"/>
          <w:szCs w:val="24"/>
        </w:rPr>
        <w:t xml:space="preserve"> продукции", </w:t>
      </w:r>
      <w:hyperlink r:id="rId7" w:anchor="dst100839" w:history="1">
        <w:r w:rsidRPr="007956AE">
          <w:rPr>
            <w:rFonts w:ascii="Arial" w:hAnsi="Arial" w:cs="Arial"/>
            <w:color w:val="1A0DAB"/>
            <w:sz w:val="24"/>
            <w:szCs w:val="24"/>
            <w:u w:val="single"/>
          </w:rPr>
          <w:t>подпунктом 11 пункта 2 статьи 16</w:t>
        </w:r>
      </w:hyperlink>
      <w:r w:rsidRPr="007956AE">
        <w:rPr>
          <w:rFonts w:ascii="Arial" w:hAnsi="Arial" w:cs="Arial"/>
          <w:color w:val="000000"/>
          <w:sz w:val="24"/>
          <w:szCs w:val="24"/>
        </w:rPr>
        <w:t xml:space="preserve"> Федерального закона от 22 ноября 1995 года N 171-ФЗ "О государственном регулировании производства и оборота </w:t>
      </w:r>
      <w:r w:rsidRPr="007956AE">
        <w:rPr>
          <w:rFonts w:ascii="Arial" w:hAnsi="Arial" w:cs="Arial"/>
          <w:color w:val="000000"/>
          <w:sz w:val="24"/>
          <w:szCs w:val="24"/>
        </w:rPr>
        <w:lastRenderedPageBreak/>
        <w:t>этилового спирта, алкогольной и спиртосодержащей продукции и об ограничении потребления (распития) алкогольной продукции".</w:t>
      </w:r>
    </w:p>
    <w:p w:rsidR="00B57C80" w:rsidRPr="007956AE" w:rsidRDefault="00B57C80" w:rsidP="00B57C80">
      <w:pPr>
        <w:shd w:val="clear" w:color="auto" w:fill="FFFFFF"/>
        <w:spacing w:before="210" w:after="0" w:line="240" w:lineRule="auto"/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7956AE">
        <w:rPr>
          <w:rFonts w:ascii="Arial" w:hAnsi="Arial" w:cs="Arial"/>
          <w:color w:val="000000"/>
          <w:sz w:val="24"/>
          <w:szCs w:val="24"/>
        </w:rPr>
        <w:t>3.4.2. В случаях, предусмотренных </w:t>
      </w:r>
      <w:hyperlink r:id="rId8" w:anchor="dst101425" w:history="1">
        <w:r w:rsidRPr="007956AE">
          <w:rPr>
            <w:rFonts w:ascii="Arial" w:hAnsi="Arial" w:cs="Arial"/>
            <w:color w:val="1A0DAB"/>
            <w:sz w:val="24"/>
            <w:szCs w:val="24"/>
            <w:u w:val="single"/>
          </w:rPr>
          <w:t>пунктами 2</w:t>
        </w:r>
      </w:hyperlink>
      <w:r w:rsidRPr="007956AE">
        <w:rPr>
          <w:rFonts w:ascii="Arial" w:hAnsi="Arial" w:cs="Arial"/>
          <w:color w:val="000000"/>
          <w:sz w:val="24"/>
          <w:szCs w:val="24"/>
        </w:rPr>
        <w:t> и </w:t>
      </w:r>
      <w:hyperlink r:id="rId9" w:anchor="dst101426" w:history="1">
        <w:r w:rsidRPr="007956AE">
          <w:rPr>
            <w:rFonts w:ascii="Arial" w:hAnsi="Arial" w:cs="Arial"/>
            <w:color w:val="1A0DAB"/>
            <w:sz w:val="24"/>
            <w:szCs w:val="24"/>
            <w:u w:val="single"/>
          </w:rPr>
          <w:t>3 части 3.4.1</w:t>
        </w:r>
      </w:hyperlink>
      <w:r w:rsidRPr="007956AE">
        <w:rPr>
          <w:rFonts w:ascii="Arial" w:hAnsi="Arial" w:cs="Arial"/>
          <w:color w:val="000000"/>
          <w:sz w:val="24"/>
          <w:szCs w:val="24"/>
        </w:rPr>
        <w:t> настоящей статьи, контрольное (надзорное) мероприятие проводится без согласования с органами прокуратуры с извещением об этом в течение двадцати четырех часов органа прокуратуры по месту нахождения объекта контроля.</w:t>
      </w:r>
    </w:p>
    <w:p w:rsidR="00B57C80" w:rsidRPr="007956AE" w:rsidRDefault="00B57C80" w:rsidP="00B57C80">
      <w:pPr>
        <w:shd w:val="clear" w:color="auto" w:fill="FFFFFF"/>
        <w:spacing w:before="210" w:after="0" w:line="240" w:lineRule="auto"/>
        <w:ind w:firstLine="540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7956AE">
        <w:rPr>
          <w:rFonts w:ascii="Arial" w:hAnsi="Arial" w:cs="Arial"/>
          <w:b/>
          <w:color w:val="000000"/>
          <w:sz w:val="24"/>
          <w:szCs w:val="24"/>
        </w:rPr>
        <w:t>1.2. пункт 3.10. положения изложить в следующей редакции:</w:t>
      </w:r>
    </w:p>
    <w:p w:rsidR="00B57C80" w:rsidRPr="007956AE" w:rsidRDefault="00B57C80" w:rsidP="00B57C80">
      <w:pPr>
        <w:pStyle w:val="a3"/>
        <w:shd w:val="clear" w:color="auto" w:fill="FFFFFF"/>
        <w:spacing w:before="210"/>
        <w:ind w:firstLine="540"/>
        <w:jc w:val="both"/>
        <w:rPr>
          <w:rFonts w:ascii="Arial" w:hAnsi="Arial" w:cs="Arial"/>
          <w:color w:val="000000"/>
          <w:shd w:val="clear" w:color="auto" w:fill="FFFFFF"/>
        </w:rPr>
      </w:pPr>
      <w:r w:rsidRPr="007956AE">
        <w:rPr>
          <w:rFonts w:ascii="Arial" w:hAnsi="Arial" w:cs="Arial"/>
          <w:color w:val="000000"/>
        </w:rPr>
        <w:t>3.10.</w:t>
      </w:r>
      <w:r w:rsidRPr="007956AE">
        <w:rPr>
          <w:rFonts w:ascii="Arial" w:hAnsi="Arial" w:cs="Arial"/>
          <w:color w:val="000000"/>
          <w:lang w:eastAsia="ru-RU"/>
        </w:rPr>
        <w:t xml:space="preserve">  В случае, если проведение контрольного (надзорного) мероприятия оказалось невозможным в связи с отсутствием контролируемого лица по месту нахождения (осуществления деятельности), либо в связи с фактическим неосуществлением деятельности контролируемым лицом, либо в связи с иными действиями (бездействием) контролируемого лица, повлекшими невозможность проведения или завершения контрольного (надзорного) мероприятия, инспектор составляет акт о невозможности проведения контрольного (надзорного) мероприятия, предусматривающего взаимодействие с контролируемым лицом, с указанием причин и информирует контролируемое лицо о невозможности проведения контрольного (надзорного) мероприятия, предусматривающего взаимодействие с контролируемым лицом, в порядке, предусмотренном </w:t>
      </w:r>
      <w:hyperlink r:id="rId10" w:anchor="dst100229" w:history="1">
        <w:r w:rsidRPr="007956AE">
          <w:rPr>
            <w:rFonts w:ascii="Arial" w:hAnsi="Arial" w:cs="Arial"/>
            <w:color w:val="1A0DAB"/>
            <w:u w:val="single"/>
            <w:lang w:eastAsia="ru-RU"/>
          </w:rPr>
          <w:t>частями 4</w:t>
        </w:r>
      </w:hyperlink>
      <w:r w:rsidRPr="007956AE">
        <w:rPr>
          <w:rFonts w:ascii="Arial" w:hAnsi="Arial" w:cs="Arial"/>
          <w:color w:val="000000"/>
          <w:lang w:eastAsia="ru-RU"/>
        </w:rPr>
        <w:t> и </w:t>
      </w:r>
      <w:hyperlink r:id="rId11" w:anchor="dst100230" w:history="1">
        <w:r w:rsidRPr="007956AE">
          <w:rPr>
            <w:rFonts w:ascii="Arial" w:hAnsi="Arial" w:cs="Arial"/>
            <w:color w:val="1A0DAB"/>
            <w:u w:val="single"/>
            <w:lang w:eastAsia="ru-RU"/>
          </w:rPr>
          <w:t>5 статьи 21</w:t>
        </w:r>
      </w:hyperlink>
      <w:r w:rsidRPr="007956AE">
        <w:rPr>
          <w:rFonts w:ascii="Arial" w:hAnsi="Arial" w:cs="Arial"/>
          <w:color w:val="000000"/>
          <w:lang w:eastAsia="ru-RU"/>
        </w:rPr>
        <w:t xml:space="preserve">  Федерального закона № 248 -ФЗ от 31.07. 2020 г..  В этом случае инспектор вправе совершить контрольные (надзорные) действия в рамках указанного контрольного (надзорного) мероприятия в любое время до завершения проведения контрольного (надзорного) мероприятия, предусматривающего взаимодействие с контролируемым лицом, при этом </w:t>
      </w:r>
      <w:r w:rsidRPr="007956AE">
        <w:rPr>
          <w:rFonts w:ascii="Arial" w:hAnsi="Arial" w:cs="Arial"/>
          <w:color w:val="000000"/>
          <w:shd w:val="clear" w:color="auto" w:fill="FFFFFF"/>
        </w:rPr>
        <w:t>уполномоченное должностное лицо контрольного (надзорного) органа вправе не позднее трех месяцев с даты составления акта о невозможности проведения контрольного (надзорного) мероприятия принять решение о проведении в отношении контролируемого лица такого же контрольного (надзорного) мероприятия без предварительного уведомления контролируемого лица и без согласования с органами прокуратуры.</w:t>
      </w:r>
    </w:p>
    <w:p w:rsidR="00B57C80" w:rsidRPr="007956AE" w:rsidRDefault="00B57C80" w:rsidP="00B57C80">
      <w:pPr>
        <w:pStyle w:val="a3"/>
        <w:shd w:val="clear" w:color="auto" w:fill="FFFFFF"/>
        <w:spacing w:before="210"/>
        <w:ind w:firstLine="540"/>
        <w:jc w:val="both"/>
        <w:rPr>
          <w:rFonts w:ascii="Arial" w:hAnsi="Arial" w:cs="Arial"/>
          <w:color w:val="000000"/>
          <w:lang w:eastAsia="ru-RU"/>
        </w:rPr>
      </w:pPr>
      <w:r w:rsidRPr="007956AE">
        <w:rPr>
          <w:rFonts w:ascii="Arial" w:hAnsi="Arial" w:cs="Arial"/>
          <w:color w:val="000000"/>
          <w:lang w:eastAsia="ru-RU"/>
        </w:rPr>
        <w:t xml:space="preserve">2. Решение опубликовать (обнародовать) согласно Устава </w:t>
      </w:r>
      <w:proofErr w:type="spellStart"/>
      <w:r w:rsidRPr="007956AE">
        <w:rPr>
          <w:rFonts w:ascii="Arial" w:hAnsi="Arial" w:cs="Arial"/>
          <w:color w:val="000000"/>
          <w:lang w:eastAsia="ru-RU"/>
        </w:rPr>
        <w:t>Старогутнянского</w:t>
      </w:r>
      <w:proofErr w:type="spellEnd"/>
      <w:r w:rsidRPr="007956AE">
        <w:rPr>
          <w:rFonts w:ascii="Arial" w:hAnsi="Arial" w:cs="Arial"/>
          <w:color w:val="000000"/>
          <w:lang w:eastAsia="ru-RU"/>
        </w:rPr>
        <w:t xml:space="preserve"> сельского поселения.</w:t>
      </w:r>
    </w:p>
    <w:p w:rsidR="00B57C80" w:rsidRPr="007956AE" w:rsidRDefault="00B57C80" w:rsidP="00B57C80">
      <w:pPr>
        <w:pStyle w:val="a3"/>
        <w:shd w:val="clear" w:color="auto" w:fill="FFFFFF"/>
        <w:spacing w:before="210"/>
        <w:ind w:firstLine="540"/>
        <w:jc w:val="both"/>
        <w:rPr>
          <w:rFonts w:ascii="Arial" w:hAnsi="Arial" w:cs="Arial"/>
          <w:color w:val="000000"/>
          <w:lang w:eastAsia="ru-RU"/>
        </w:rPr>
      </w:pPr>
      <w:r w:rsidRPr="007956AE">
        <w:rPr>
          <w:rFonts w:ascii="Arial" w:hAnsi="Arial" w:cs="Arial"/>
          <w:color w:val="000000"/>
          <w:lang w:eastAsia="ru-RU"/>
        </w:rPr>
        <w:t>3. Настоящее решение вступает в силу после официального обнародования.</w:t>
      </w:r>
    </w:p>
    <w:p w:rsidR="00964BBB" w:rsidRDefault="00964BBB" w:rsidP="007956AE">
      <w:pPr>
        <w:spacing w:line="240" w:lineRule="auto"/>
        <w:ind w:left="567"/>
        <w:jc w:val="both"/>
        <w:rPr>
          <w:rFonts w:ascii="Arial" w:hAnsi="Arial" w:cs="Arial"/>
          <w:color w:val="000000"/>
          <w:sz w:val="24"/>
          <w:szCs w:val="24"/>
        </w:rPr>
      </w:pPr>
    </w:p>
    <w:p w:rsidR="00964BBB" w:rsidRDefault="00964BBB" w:rsidP="007956AE">
      <w:pPr>
        <w:spacing w:line="240" w:lineRule="auto"/>
        <w:ind w:left="567"/>
        <w:jc w:val="both"/>
        <w:rPr>
          <w:rFonts w:ascii="Arial" w:hAnsi="Arial" w:cs="Arial"/>
          <w:color w:val="000000"/>
          <w:sz w:val="24"/>
          <w:szCs w:val="24"/>
        </w:rPr>
      </w:pPr>
    </w:p>
    <w:p w:rsidR="00964BBB" w:rsidRDefault="00964BBB" w:rsidP="007956AE">
      <w:pPr>
        <w:spacing w:line="240" w:lineRule="auto"/>
        <w:ind w:left="567"/>
        <w:jc w:val="both"/>
        <w:rPr>
          <w:rFonts w:ascii="Arial" w:hAnsi="Arial" w:cs="Arial"/>
          <w:color w:val="000000"/>
          <w:sz w:val="24"/>
          <w:szCs w:val="24"/>
        </w:rPr>
      </w:pPr>
    </w:p>
    <w:p w:rsidR="00B57C80" w:rsidRPr="007956AE" w:rsidRDefault="007956AE" w:rsidP="00964BBB">
      <w:pPr>
        <w:spacing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Глава </w:t>
      </w:r>
      <w:proofErr w:type="spellStart"/>
      <w:r w:rsidR="00B57C80" w:rsidRPr="007956AE">
        <w:rPr>
          <w:rFonts w:ascii="Arial" w:hAnsi="Arial" w:cs="Arial"/>
          <w:color w:val="000000"/>
          <w:sz w:val="24"/>
          <w:szCs w:val="24"/>
        </w:rPr>
        <w:t>Старогутнянского</w:t>
      </w:r>
      <w:proofErr w:type="spellEnd"/>
      <w:r w:rsidR="00B57C80" w:rsidRPr="007956AE">
        <w:rPr>
          <w:rFonts w:ascii="Arial" w:hAnsi="Arial" w:cs="Arial"/>
          <w:color w:val="000000"/>
          <w:sz w:val="24"/>
          <w:szCs w:val="24"/>
        </w:rPr>
        <w:t xml:space="preserve"> сельского  поселения                  </w:t>
      </w:r>
      <w:r w:rsidR="00964BBB">
        <w:rPr>
          <w:rFonts w:ascii="Arial" w:hAnsi="Arial" w:cs="Arial"/>
          <w:color w:val="000000"/>
          <w:sz w:val="24"/>
          <w:szCs w:val="24"/>
        </w:rPr>
        <w:t xml:space="preserve">                </w:t>
      </w:r>
      <w:r w:rsidR="00B57C80" w:rsidRPr="007956AE">
        <w:rPr>
          <w:rFonts w:ascii="Arial" w:hAnsi="Arial" w:cs="Arial"/>
          <w:color w:val="000000"/>
          <w:sz w:val="24"/>
          <w:szCs w:val="24"/>
        </w:rPr>
        <w:t xml:space="preserve">  </w:t>
      </w:r>
      <w:r>
        <w:rPr>
          <w:rFonts w:ascii="Arial" w:hAnsi="Arial" w:cs="Arial"/>
          <w:color w:val="000000"/>
          <w:sz w:val="24"/>
          <w:szCs w:val="24"/>
        </w:rPr>
        <w:t xml:space="preserve">        Е.М. Шлык </w:t>
      </w:r>
    </w:p>
    <w:p w:rsidR="00B57C80" w:rsidRPr="007956AE" w:rsidRDefault="00B57C80" w:rsidP="007956AE">
      <w:pPr>
        <w:tabs>
          <w:tab w:val="left" w:pos="567"/>
        </w:tabs>
        <w:spacing w:line="240" w:lineRule="auto"/>
        <w:ind w:left="567"/>
        <w:jc w:val="right"/>
        <w:rPr>
          <w:rFonts w:ascii="Arial Narrow" w:hAnsi="Arial Narrow"/>
          <w:color w:val="000000"/>
        </w:rPr>
      </w:pPr>
    </w:p>
    <w:p w:rsidR="00B57C80" w:rsidRDefault="00B57C80" w:rsidP="00B57C80">
      <w:pPr>
        <w:tabs>
          <w:tab w:val="left" w:pos="567"/>
        </w:tabs>
        <w:ind w:left="567"/>
        <w:jc w:val="right"/>
        <w:rPr>
          <w:color w:val="000000"/>
        </w:rPr>
      </w:pPr>
    </w:p>
    <w:p w:rsidR="00B57C80" w:rsidRDefault="00B57C80" w:rsidP="00B57C80">
      <w:pPr>
        <w:tabs>
          <w:tab w:val="left" w:pos="567"/>
        </w:tabs>
        <w:ind w:left="567"/>
        <w:jc w:val="right"/>
        <w:rPr>
          <w:color w:val="000000"/>
        </w:rPr>
      </w:pPr>
    </w:p>
    <w:p w:rsidR="00B57C80" w:rsidRDefault="00B57C80" w:rsidP="00B57C80">
      <w:pPr>
        <w:tabs>
          <w:tab w:val="left" w:pos="567"/>
        </w:tabs>
        <w:ind w:left="567"/>
        <w:jc w:val="right"/>
        <w:rPr>
          <w:color w:val="000000"/>
        </w:rPr>
      </w:pPr>
    </w:p>
    <w:p w:rsidR="00B57C80" w:rsidRDefault="00B57C80" w:rsidP="00B57C80">
      <w:pPr>
        <w:tabs>
          <w:tab w:val="left" w:pos="567"/>
        </w:tabs>
        <w:ind w:left="567"/>
        <w:jc w:val="right"/>
        <w:rPr>
          <w:color w:val="000000"/>
        </w:rPr>
      </w:pPr>
    </w:p>
    <w:p w:rsidR="00B57C80" w:rsidRDefault="00B57C80" w:rsidP="00B57C80">
      <w:pPr>
        <w:tabs>
          <w:tab w:val="left" w:pos="567"/>
        </w:tabs>
        <w:ind w:left="567"/>
        <w:jc w:val="right"/>
        <w:rPr>
          <w:color w:val="000000"/>
        </w:rPr>
      </w:pPr>
    </w:p>
    <w:p w:rsidR="00B57C80" w:rsidRDefault="00B57C80" w:rsidP="00B57C80">
      <w:pPr>
        <w:tabs>
          <w:tab w:val="left" w:pos="567"/>
        </w:tabs>
        <w:ind w:left="567"/>
        <w:jc w:val="right"/>
        <w:rPr>
          <w:color w:val="000000"/>
        </w:rPr>
      </w:pPr>
    </w:p>
    <w:p w:rsidR="00B57C80" w:rsidRDefault="00B57C80" w:rsidP="00B57C80">
      <w:pPr>
        <w:tabs>
          <w:tab w:val="left" w:pos="567"/>
        </w:tabs>
        <w:ind w:left="567"/>
        <w:jc w:val="right"/>
        <w:rPr>
          <w:color w:val="000000"/>
        </w:rPr>
      </w:pPr>
    </w:p>
    <w:p w:rsidR="00B57C80" w:rsidRDefault="00B57C80" w:rsidP="00B57C80">
      <w:pPr>
        <w:tabs>
          <w:tab w:val="left" w:pos="567"/>
        </w:tabs>
        <w:ind w:left="567"/>
        <w:jc w:val="right"/>
        <w:rPr>
          <w:color w:val="000000"/>
        </w:rPr>
      </w:pPr>
    </w:p>
    <w:p w:rsidR="00B57C80" w:rsidRDefault="00B57C80" w:rsidP="00B57C80">
      <w:pPr>
        <w:tabs>
          <w:tab w:val="left" w:pos="567"/>
        </w:tabs>
        <w:ind w:left="567"/>
        <w:jc w:val="right"/>
        <w:rPr>
          <w:color w:val="000000"/>
        </w:rPr>
      </w:pPr>
    </w:p>
    <w:p w:rsidR="00B57C80" w:rsidRDefault="00B57C80" w:rsidP="00B57C80">
      <w:pPr>
        <w:tabs>
          <w:tab w:val="left" w:pos="567"/>
        </w:tabs>
        <w:ind w:left="567"/>
        <w:jc w:val="right"/>
        <w:rPr>
          <w:color w:val="000000"/>
        </w:rPr>
      </w:pPr>
    </w:p>
    <w:p w:rsidR="00B57C80" w:rsidRDefault="00B57C80" w:rsidP="00B57C80">
      <w:pPr>
        <w:tabs>
          <w:tab w:val="left" w:pos="567"/>
        </w:tabs>
        <w:ind w:left="567"/>
        <w:jc w:val="right"/>
        <w:rPr>
          <w:color w:val="000000"/>
        </w:rPr>
      </w:pPr>
    </w:p>
    <w:p w:rsidR="00B57C80" w:rsidRDefault="00B57C80" w:rsidP="00B57C80">
      <w:pPr>
        <w:tabs>
          <w:tab w:val="left" w:pos="567"/>
        </w:tabs>
        <w:ind w:left="567"/>
        <w:jc w:val="right"/>
        <w:rPr>
          <w:color w:val="000000"/>
        </w:rPr>
      </w:pPr>
    </w:p>
    <w:p w:rsidR="00B57C80" w:rsidRDefault="00B57C80" w:rsidP="00B57C80">
      <w:pPr>
        <w:tabs>
          <w:tab w:val="left" w:pos="567"/>
        </w:tabs>
        <w:ind w:left="567"/>
        <w:jc w:val="right"/>
        <w:rPr>
          <w:color w:val="000000"/>
        </w:rPr>
      </w:pPr>
    </w:p>
    <w:p w:rsidR="00B57C80" w:rsidRDefault="00B57C80" w:rsidP="00B57C80">
      <w:pPr>
        <w:tabs>
          <w:tab w:val="left" w:pos="567"/>
        </w:tabs>
        <w:ind w:left="567"/>
        <w:jc w:val="right"/>
        <w:rPr>
          <w:color w:val="000000"/>
        </w:rPr>
      </w:pPr>
    </w:p>
    <w:p w:rsidR="00B57C80" w:rsidRDefault="00B57C80" w:rsidP="00B57C80">
      <w:pPr>
        <w:tabs>
          <w:tab w:val="left" w:pos="567"/>
        </w:tabs>
        <w:ind w:left="567"/>
        <w:jc w:val="right"/>
        <w:rPr>
          <w:color w:val="000000"/>
        </w:rPr>
      </w:pPr>
      <w:bookmarkStart w:id="0" w:name="_GoBack"/>
      <w:bookmarkEnd w:id="0"/>
    </w:p>
    <w:p w:rsidR="00F56A37" w:rsidRDefault="00F56A37"/>
    <w:sectPr w:rsidR="00F56A37" w:rsidSect="00253B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B57C80"/>
    <w:rsid w:val="004B3DF2"/>
    <w:rsid w:val="00631733"/>
    <w:rsid w:val="006B273D"/>
    <w:rsid w:val="007956AE"/>
    <w:rsid w:val="008955F8"/>
    <w:rsid w:val="00964BBB"/>
    <w:rsid w:val="00B57C80"/>
    <w:rsid w:val="00BE200D"/>
    <w:rsid w:val="00F56A37"/>
    <w:rsid w:val="00FB08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55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57C80"/>
    <w:pPr>
      <w:suppressAutoHyphens/>
      <w:autoSpaceDE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zh-CN"/>
    </w:rPr>
  </w:style>
  <w:style w:type="paragraph" w:styleId="a3">
    <w:name w:val="Normal (Web)"/>
    <w:basedOn w:val="a"/>
    <w:uiPriority w:val="99"/>
    <w:semiHidden/>
    <w:unhideWhenUsed/>
    <w:rsid w:val="00B57C8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onsultant.ru/document/cons_doc_LAW_495001/a5788fc7916097eb3c0ddbdc2b399ff3fe584976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ww.consultant.ru/document/cons_doc_LAW_483210/d3618b9062472ca3182811e431fa7d71b532e447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www.consultant.ru/document/cons_doc_LAW_482713/382b0b5ae542851db6ce836ce3bac60c5d44ef4b/" TargetMode="External"/><Relationship Id="rId11" Type="http://schemas.openxmlformats.org/officeDocument/2006/relationships/hyperlink" Target="https://www.consultant.ru/document/cons_doc_LAW_495001/32c85b9806aabee8de4a1e9e0bb0830f45a4a551/" TargetMode="External"/><Relationship Id="rId5" Type="http://schemas.openxmlformats.org/officeDocument/2006/relationships/hyperlink" Target="https://www.consultant.ru/document/cons_doc_LAW_483238/" TargetMode="External"/><Relationship Id="rId10" Type="http://schemas.openxmlformats.org/officeDocument/2006/relationships/hyperlink" Target="https://www.consultant.ru/document/cons_doc_LAW_495001/32c85b9806aabee8de4a1e9e0bb0830f45a4a551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consultant.ru/document/cons_doc_LAW_495001/a5788fc7916097eb3c0ddbdc2b399ff3fe584976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F27F6A-E24A-43BB-8A5B-582FCB322C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1</Pages>
  <Words>1248</Words>
  <Characters>7119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8351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9</cp:revision>
  <cp:lastPrinted>2025-05-28T08:39:00Z</cp:lastPrinted>
  <dcterms:created xsi:type="dcterms:W3CDTF">2025-05-05T12:33:00Z</dcterms:created>
  <dcterms:modified xsi:type="dcterms:W3CDTF">2025-05-28T08:40:00Z</dcterms:modified>
</cp:coreProperties>
</file>